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5E" w:rsidRPr="00147DAC" w:rsidRDefault="004C3D5E" w:rsidP="004C3D5E">
      <w:pPr>
        <w:contextualSpacing/>
        <w:jc w:val="center"/>
        <w:rPr>
          <w:b/>
          <w:sz w:val="28"/>
          <w:szCs w:val="28"/>
        </w:rPr>
      </w:pPr>
      <w:r w:rsidRPr="00147DAC">
        <w:rPr>
          <w:b/>
          <w:sz w:val="28"/>
          <w:szCs w:val="28"/>
        </w:rPr>
        <w:t>Перелік питань</w:t>
      </w:r>
    </w:p>
    <w:p w:rsidR="004C3D5E" w:rsidRPr="00147DAC" w:rsidRDefault="004C3D5E" w:rsidP="004C3D5E">
      <w:pPr>
        <w:contextualSpacing/>
        <w:jc w:val="center"/>
        <w:rPr>
          <w:b/>
          <w:sz w:val="28"/>
          <w:szCs w:val="28"/>
        </w:rPr>
      </w:pPr>
      <w:r w:rsidRPr="00147DAC">
        <w:rPr>
          <w:b/>
          <w:sz w:val="28"/>
          <w:szCs w:val="28"/>
        </w:rPr>
        <w:t>для комплексного підсумкового екзамену</w:t>
      </w:r>
    </w:p>
    <w:p w:rsidR="004C3D5E" w:rsidRPr="00147DAC" w:rsidRDefault="004C3D5E" w:rsidP="004C3D5E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47DAC">
        <w:rPr>
          <w:rFonts w:ascii="Times New Roman" w:hAnsi="Times New Roman"/>
          <w:b/>
          <w:i/>
          <w:sz w:val="28"/>
          <w:szCs w:val="28"/>
        </w:rPr>
        <w:t xml:space="preserve">для </w:t>
      </w:r>
      <w:r w:rsidRPr="00147DAC">
        <w:rPr>
          <w:rFonts w:ascii="Times New Roman" w:hAnsi="Times New Roman"/>
          <w:b/>
          <w:i/>
          <w:sz w:val="28"/>
          <w:szCs w:val="28"/>
          <w:lang w:eastAsia="ru-RU"/>
        </w:rPr>
        <w:t>підвищення кваліфікації працівників</w:t>
      </w:r>
    </w:p>
    <w:p w:rsidR="004C3D5E" w:rsidRDefault="004C3D5E" w:rsidP="004C3D5E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47DA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підрозділів криміналістичного забезпечення  </w:t>
      </w:r>
    </w:p>
    <w:p w:rsidR="00DE3B7A" w:rsidRPr="00DE3B7A" w:rsidRDefault="00DE3B7A" w:rsidP="004C3D5E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(курс «</w:t>
      </w:r>
      <w:r>
        <w:rPr>
          <w:rFonts w:ascii="Times New Roman" w:hAnsi="Times New Roman"/>
          <w:b/>
          <w:i/>
          <w:sz w:val="28"/>
          <w:szCs w:val="28"/>
          <w:lang w:val="en-US" w:eastAsia="ru-RU"/>
        </w:rPr>
        <w:t>ANDE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6С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i/>
          <w:sz w:val="28"/>
          <w:szCs w:val="28"/>
          <w:lang w:val="en-US" w:eastAsia="ru-RU"/>
        </w:rPr>
        <w:t>)</w:t>
      </w:r>
    </w:p>
    <w:p w:rsidR="00147DAC" w:rsidRPr="00147DAC" w:rsidRDefault="00147DAC" w:rsidP="004C3D5E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3D5E" w:rsidRPr="00147DAC" w:rsidRDefault="004C3D5E" w:rsidP="00147DAC">
      <w:pPr>
        <w:pStyle w:val="2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47DAC">
        <w:rPr>
          <w:rFonts w:ascii="Times New Roman" w:hAnsi="Times New Roman"/>
          <w:bCs/>
          <w:sz w:val="28"/>
          <w:szCs w:val="28"/>
        </w:rPr>
        <w:t>Інтерпретація прав людини.</w:t>
      </w:r>
    </w:p>
    <w:p w:rsidR="004C3D5E" w:rsidRPr="00147DAC" w:rsidRDefault="004C3D5E" w:rsidP="00147DAC">
      <w:pPr>
        <w:pStyle w:val="2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147DAC">
        <w:rPr>
          <w:rFonts w:ascii="Times New Roman" w:hAnsi="Times New Roman"/>
          <w:bCs/>
          <w:sz w:val="28"/>
          <w:szCs w:val="28"/>
        </w:rPr>
        <w:t>Розуміння свободи людини.</w:t>
      </w:r>
    </w:p>
    <w:p w:rsidR="004C3D5E" w:rsidRPr="00147DAC" w:rsidRDefault="004C3D5E" w:rsidP="00147DAC">
      <w:pPr>
        <w:pStyle w:val="2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147DAC">
        <w:rPr>
          <w:rFonts w:ascii="Times New Roman" w:hAnsi="Times New Roman"/>
          <w:bCs/>
          <w:snapToGrid w:val="0"/>
          <w:sz w:val="28"/>
          <w:szCs w:val="28"/>
        </w:rPr>
        <w:t>Види прав і свобод людини і громадянина за черговістю включення їх до конституцій та міжнародно-правових документів.</w:t>
      </w:r>
    </w:p>
    <w:p w:rsidR="004C3D5E" w:rsidRPr="00147DAC" w:rsidRDefault="004C3D5E" w:rsidP="00147DAC">
      <w:pPr>
        <w:pStyle w:val="2"/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47DAC">
        <w:rPr>
          <w:rFonts w:ascii="Times New Roman" w:hAnsi="Times New Roman"/>
          <w:bCs/>
          <w:sz w:val="28"/>
          <w:szCs w:val="28"/>
        </w:rPr>
        <w:t>Процедура міжнародного захисту своїх прав громадянином України після використання національних засобів правового захисту.</w:t>
      </w:r>
    </w:p>
    <w:p w:rsidR="004C3D5E" w:rsidRPr="00147DAC" w:rsidRDefault="004C3D5E" w:rsidP="00147DAC">
      <w:pPr>
        <w:pStyle w:val="2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147DAC">
        <w:rPr>
          <w:rFonts w:ascii="Times New Roman" w:hAnsi="Times New Roman"/>
          <w:sz w:val="28"/>
          <w:szCs w:val="28"/>
        </w:rPr>
        <w:t>Види поводження, заборонені ст. 3 Конвенції про захист прав людини і основоположних свобод.</w:t>
      </w:r>
    </w:p>
    <w:p w:rsidR="004C3D5E" w:rsidRPr="00147DAC" w:rsidRDefault="004C3D5E" w:rsidP="00147DAC">
      <w:pPr>
        <w:pStyle w:val="2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47DAC">
        <w:rPr>
          <w:rFonts w:ascii="Times New Roman" w:hAnsi="Times New Roman"/>
          <w:sz w:val="28"/>
          <w:szCs w:val="28"/>
        </w:rPr>
        <w:t>Загальні правила тримання особи під вартою згідно Конституції України та Конвенції про захист прав людини і основоположних свобод.</w:t>
      </w:r>
    </w:p>
    <w:p w:rsidR="004C3D5E" w:rsidRPr="00147DAC" w:rsidRDefault="004C3D5E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pacing w:val="1"/>
          <w:sz w:val="28"/>
          <w:szCs w:val="28"/>
        </w:rPr>
      </w:pPr>
      <w:r w:rsidRPr="00147DAC">
        <w:rPr>
          <w:sz w:val="28"/>
          <w:szCs w:val="28"/>
        </w:rPr>
        <w:t>Проникнення до житла чи до іншого володіння особи у невідкладних випадках без вмотивованого рішення суду.</w:t>
      </w:r>
    </w:p>
    <w:p w:rsidR="004C3D5E" w:rsidRPr="00147DAC" w:rsidRDefault="004C3D5E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>Зміст права на свободу та недоторканність згідно ст. 5 «Право на свободу та особисту недоторканність» Конвенції про захист прав людини і основоположних свобод 1950 року.</w:t>
      </w:r>
    </w:p>
    <w:p w:rsidR="004C3D5E" w:rsidRPr="00147DAC" w:rsidRDefault="004C3D5E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  <w:shd w:val="clear" w:color="auto" w:fill="FFFFFF"/>
        </w:rPr>
      </w:pPr>
      <w:r w:rsidRPr="00147DAC">
        <w:rPr>
          <w:sz w:val="28"/>
          <w:szCs w:val="28"/>
          <w:shd w:val="clear" w:color="auto" w:fill="FFFFFF"/>
        </w:rPr>
        <w:t>Відповідно до Конституції України порядок проведення обшуку у помешканні особи.</w:t>
      </w:r>
    </w:p>
    <w:p w:rsidR="004C3D5E" w:rsidRPr="00147DAC" w:rsidRDefault="00147DAC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  <w:r w:rsidRPr="00147DAC">
        <w:rPr>
          <w:sz w:val="28"/>
          <w:szCs w:val="28"/>
        </w:rPr>
        <w:t>Право на таємницю листування, теле</w:t>
      </w:r>
      <w:r w:rsidR="004C3D5E" w:rsidRPr="00147DAC">
        <w:rPr>
          <w:sz w:val="28"/>
          <w:szCs w:val="28"/>
        </w:rPr>
        <w:t>фонних розмов, телеграфної та іншої кореспонденції</w:t>
      </w:r>
      <w:r w:rsidR="004C3D5E" w:rsidRPr="00147DAC">
        <w:rPr>
          <w:bCs/>
          <w:sz w:val="28"/>
          <w:szCs w:val="28"/>
        </w:rPr>
        <w:t xml:space="preserve"> та підстави його обмеження згідно Конституції України.</w:t>
      </w:r>
    </w:p>
    <w:p w:rsidR="00D07A60" w:rsidRPr="00147DAC" w:rsidRDefault="00D07A60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  <w:r w:rsidRPr="00147DAC">
        <w:rPr>
          <w:sz w:val="28"/>
          <w:szCs w:val="28"/>
        </w:rPr>
        <w:t>Система цінностей, принципів і правил поведінки певної професійної спільноти, які формують моральні стандарти професійної діяльності.</w:t>
      </w:r>
    </w:p>
    <w:p w:rsidR="00D07A60" w:rsidRPr="00147DAC" w:rsidRDefault="00D07A60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rPr>
          <w:sz w:val="28"/>
          <w:szCs w:val="28"/>
          <w:lang w:val="ru-RU"/>
        </w:rPr>
      </w:pPr>
      <w:r w:rsidRPr="00147DAC">
        <w:rPr>
          <w:sz w:val="28"/>
          <w:szCs w:val="28"/>
        </w:rPr>
        <w:t>Складові професійної етики.</w:t>
      </w:r>
    </w:p>
    <w:p w:rsidR="00D07A60" w:rsidRPr="00147DAC" w:rsidRDefault="00D07A60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rPr>
          <w:bCs/>
          <w:sz w:val="28"/>
          <w:szCs w:val="28"/>
        </w:rPr>
      </w:pPr>
      <w:r w:rsidRPr="00147DAC">
        <w:rPr>
          <w:bCs/>
          <w:iCs/>
          <w:sz w:val="28"/>
          <w:szCs w:val="28"/>
        </w:rPr>
        <w:t>Визначення честі і гідності працівника поліції.</w:t>
      </w:r>
    </w:p>
    <w:p w:rsidR="00D07A60" w:rsidRPr="00147DAC" w:rsidRDefault="00D07A60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147DAC">
        <w:rPr>
          <w:sz w:val="28"/>
          <w:szCs w:val="28"/>
        </w:rPr>
        <w:t>Людська гідність.</w:t>
      </w:r>
    </w:p>
    <w:p w:rsidR="00D07A60" w:rsidRPr="00147DAC" w:rsidRDefault="00D07A60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rPr>
          <w:bCs/>
          <w:sz w:val="28"/>
          <w:szCs w:val="28"/>
        </w:rPr>
      </w:pPr>
      <w:r w:rsidRPr="00147DAC">
        <w:rPr>
          <w:bCs/>
          <w:iCs/>
          <w:sz w:val="28"/>
          <w:szCs w:val="28"/>
        </w:rPr>
        <w:t>Моральні якості професіонала.</w:t>
      </w:r>
    </w:p>
    <w:p w:rsidR="00D07A60" w:rsidRPr="00147DAC" w:rsidRDefault="00D07A60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  <w:shd w:val="clear" w:color="auto" w:fill="FFFFFF"/>
        </w:rPr>
        <w:t>Основні принципи професійної етики поліцейського.</w:t>
      </w:r>
    </w:p>
    <w:p w:rsidR="00D07A60" w:rsidRPr="00147DAC" w:rsidRDefault="00D07A60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rPr>
          <w:sz w:val="28"/>
          <w:szCs w:val="28"/>
          <w:lang w:val="ru-RU"/>
        </w:rPr>
      </w:pPr>
      <w:r w:rsidRPr="00147DAC">
        <w:rPr>
          <w:sz w:val="28"/>
          <w:szCs w:val="28"/>
        </w:rPr>
        <w:t>Принципи гендерної рівності.</w:t>
      </w:r>
    </w:p>
    <w:p w:rsidR="00D07A60" w:rsidRPr="00147DAC" w:rsidRDefault="00D07A60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147DAC">
        <w:rPr>
          <w:sz w:val="28"/>
          <w:szCs w:val="28"/>
        </w:rPr>
        <w:t>Найважливіші принципи службового етикету.</w:t>
      </w:r>
    </w:p>
    <w:p w:rsidR="00D07A60" w:rsidRPr="00147DAC" w:rsidRDefault="00D07A60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147DAC">
        <w:rPr>
          <w:sz w:val="28"/>
          <w:szCs w:val="28"/>
        </w:rPr>
        <w:t>Вираження професійної моральної деформації працівника.</w:t>
      </w:r>
    </w:p>
    <w:p w:rsidR="00D07A60" w:rsidRPr="00147DAC" w:rsidRDefault="00D07A60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>Вчинки і дії поліцейського, що сприяють формуванню поваги, зміцненню авторитету, підвищенню довіри і підтримки громадян.</w:t>
      </w:r>
    </w:p>
    <w:p w:rsidR="00F65016" w:rsidRPr="00147DAC" w:rsidRDefault="00F65016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 xml:space="preserve">Обмеження щодо одержання подарунків </w:t>
      </w:r>
    </w:p>
    <w:p w:rsidR="00F65016" w:rsidRPr="00147DAC" w:rsidRDefault="00F65016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>Строки подачі</w:t>
      </w:r>
      <w:r w:rsidRPr="00147DAC">
        <w:rPr>
          <w:sz w:val="28"/>
          <w:szCs w:val="28"/>
          <w:lang w:val="ru-RU"/>
        </w:rPr>
        <w:t xml:space="preserve"> </w:t>
      </w:r>
      <w:r w:rsidRPr="00147DAC">
        <w:rPr>
          <w:sz w:val="28"/>
          <w:szCs w:val="28"/>
        </w:rPr>
        <w:t xml:space="preserve">декларації поліцейськими? </w:t>
      </w:r>
    </w:p>
    <w:p w:rsidR="00F65016" w:rsidRPr="00147DAC" w:rsidRDefault="00F65016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 xml:space="preserve">Суб’єкт відповідальності у ст. 3 Закону України «Про запобігання корупції» </w:t>
      </w:r>
    </w:p>
    <w:p w:rsidR="00F65016" w:rsidRPr="00147DAC" w:rsidRDefault="00F65016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 xml:space="preserve">Дозволи щодо одержання подарунків </w:t>
      </w:r>
    </w:p>
    <w:p w:rsidR="00F65016" w:rsidRPr="00147DAC" w:rsidRDefault="00F65016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>Відповідальність за вчинення правопорушень, пов'язаних з корупцією</w:t>
      </w:r>
    </w:p>
    <w:p w:rsidR="00F65016" w:rsidRPr="00147DAC" w:rsidRDefault="00F65016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 xml:space="preserve">Обмеження спільної роботи близьких осіб </w:t>
      </w:r>
    </w:p>
    <w:p w:rsidR="00F65016" w:rsidRPr="00147DAC" w:rsidRDefault="00F65016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 xml:space="preserve">Заборона поліцейському займатися іншою оплачуваною </w:t>
      </w:r>
    </w:p>
    <w:p w:rsidR="00F65016" w:rsidRPr="00147DAC" w:rsidRDefault="00F65016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 xml:space="preserve">Дії поліцейського, який виявив у своєму службовому приміщенні майно, що може бути неправомірною вигодою. </w:t>
      </w:r>
    </w:p>
    <w:p w:rsidR="00F65016" w:rsidRPr="00147DAC" w:rsidRDefault="00F65016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lastRenderedPageBreak/>
        <w:t>Дії поліцейського у разі надходження пропозиції щодо отримання неправомірної вигоди</w:t>
      </w:r>
    </w:p>
    <w:p w:rsidR="00F65016" w:rsidRPr="00147DAC" w:rsidRDefault="00F65016" w:rsidP="00147DAC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147DAC">
        <w:rPr>
          <w:sz w:val="28"/>
          <w:szCs w:val="28"/>
        </w:rPr>
        <w:t xml:space="preserve">Наслідки набрання законної сили рішенням суду щодо притягнення до відповідальності за вчинення корупційного правопорушення  </w:t>
      </w:r>
    </w:p>
    <w:p w:rsidR="00F65016" w:rsidRPr="00147DAC" w:rsidRDefault="00F65016" w:rsidP="00147DAC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147DAC">
        <w:rPr>
          <w:rFonts w:eastAsia="Calibri"/>
          <w:sz w:val="28"/>
          <w:szCs w:val="28"/>
          <w:lang w:eastAsia="en-US"/>
        </w:rPr>
        <w:t>Реальний конфлікт інтересів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Назвіть системні складові ANDE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Зазначте основні технічні характеристики приладу ANDE 6С.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Яка робоча температура відповідно до паспорту приладу ANDE 6С?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При якій температурі зберігаються картриджі?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Способи живлення приладу ANDE 6С.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Переваги використання приладу ANDE 6С.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Назвіть складові частинами аплікатору ANDE.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Що являє собою картридж ANDE?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Який термін придатності для використання картриджа ANDE? 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За якої температури необхідно забезпечити зберігання картриджу ANDE? 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передбачених місць для дослідження зразків під час одночасної обробки в картриджах ANDE. 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Типи картриджів, що використовуються приладами ANDE 6С, їх відмінності. 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Призначення для використання картриджу І-</w:t>
      </w:r>
      <w:proofErr w:type="spellStart"/>
      <w:r w:rsidRPr="006F4319">
        <w:rPr>
          <w:rFonts w:ascii="Times New Roman" w:hAnsi="Times New Roman" w:cs="Times New Roman"/>
          <w:sz w:val="28"/>
          <w:szCs w:val="28"/>
          <w:lang w:val="uk-UA"/>
        </w:rPr>
        <w:t>Chip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Призначення для використання картриджу А-</w:t>
      </w:r>
      <w:proofErr w:type="spellStart"/>
      <w:r w:rsidRPr="006F4319">
        <w:rPr>
          <w:rFonts w:ascii="Times New Roman" w:hAnsi="Times New Roman" w:cs="Times New Roman"/>
          <w:sz w:val="28"/>
          <w:szCs w:val="28"/>
          <w:lang w:val="uk-UA"/>
        </w:rPr>
        <w:t>Chip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Рекомендації зі зберігання картриджів ANDE.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proofErr w:type="spellStart"/>
      <w:r w:rsidRPr="006F4319">
        <w:rPr>
          <w:rFonts w:ascii="Times New Roman" w:hAnsi="Times New Roman" w:cs="Times New Roman"/>
          <w:sz w:val="28"/>
          <w:szCs w:val="28"/>
          <w:lang w:val="uk-UA"/>
        </w:rPr>
        <w:t>початоку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роботи приладу ANDE 6С.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Процес авторизації приладу ANDE 6С.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Рівні доступу для роботи з приладом ANDE 6С.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роботи приладу ANDE 6С з рівнем доступу «Адміністратор». 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Пункти меню на головному екрані приладу потрібно обрати, їх значення.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Зберігання (розшифровуються) звіти родинних зав’язків (</w:t>
      </w:r>
      <w:r w:rsidRPr="006F4319">
        <w:rPr>
          <w:rFonts w:ascii="Times New Roman" w:hAnsi="Times New Roman" w:cs="Times New Roman"/>
          <w:sz w:val="28"/>
          <w:szCs w:val="28"/>
        </w:rPr>
        <w:t>CR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319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47DAC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кількість локусів, що дозволяє встановити технологія </w:t>
      </w:r>
      <w:proofErr w:type="spellStart"/>
      <w:r w:rsidRPr="006F4319">
        <w:rPr>
          <w:rFonts w:ascii="Times New Roman" w:hAnsi="Times New Roman" w:cs="Times New Roman"/>
          <w:sz w:val="28"/>
          <w:szCs w:val="28"/>
        </w:rPr>
        <w:t>Rapid</w:t>
      </w:r>
      <w:proofErr w:type="spellEnd"/>
      <w:r w:rsidRPr="006F4319">
        <w:rPr>
          <w:rFonts w:ascii="Times New Roman" w:hAnsi="Times New Roman" w:cs="Times New Roman"/>
          <w:sz w:val="28"/>
          <w:szCs w:val="28"/>
        </w:rPr>
        <w:t xml:space="preserve"> DNA 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на приладі «ANDE 6C». 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Основні правила безпеки роботи з приладами ANDE 6С.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Сервісне обслуговування приладу «ANDE 6C», доступ до його технічної частини. 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щодо збору </w:t>
      </w:r>
      <w:proofErr w:type="spellStart"/>
      <w:r w:rsidRPr="006F4319"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у живої особи.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Алгоритм дій зі збору зразків </w:t>
      </w:r>
      <w:proofErr w:type="spellStart"/>
      <w:r w:rsidRPr="006F4319">
        <w:rPr>
          <w:rFonts w:ascii="Times New Roman" w:hAnsi="Times New Roman" w:cs="Times New Roman"/>
          <w:sz w:val="28"/>
          <w:szCs w:val="28"/>
          <w:lang w:val="uk-UA"/>
        </w:rPr>
        <w:t>букального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епітелію.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Який термін придатності до використання картриджу А-</w:t>
      </w:r>
      <w:proofErr w:type="spellStart"/>
      <w:r w:rsidRPr="006F4319">
        <w:rPr>
          <w:rFonts w:ascii="Times New Roman" w:hAnsi="Times New Roman" w:cs="Times New Roman"/>
          <w:sz w:val="28"/>
          <w:szCs w:val="28"/>
          <w:lang w:val="uk-UA"/>
        </w:rPr>
        <w:t>Chip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після зняття фольгового покриття?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Які рекомендації щодо використання картриджу А-</w:t>
      </w:r>
      <w:proofErr w:type="spellStart"/>
      <w:r w:rsidRPr="006F4319">
        <w:rPr>
          <w:rFonts w:ascii="Times New Roman" w:hAnsi="Times New Roman" w:cs="Times New Roman"/>
          <w:sz w:val="28"/>
          <w:szCs w:val="28"/>
          <w:lang w:val="uk-UA"/>
        </w:rPr>
        <w:t>Chip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Який алгоритм роботи по експортуванні даних з приладу «ANDE 6C» на флеш-носій?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Який пункт головного меню бази даних FAIRS потрібно обрати для перевірки </w:t>
      </w:r>
      <w:proofErr w:type="spellStart"/>
      <w:r w:rsidRPr="006F4319">
        <w:rPr>
          <w:rFonts w:ascii="Times New Roman" w:hAnsi="Times New Roman" w:cs="Times New Roman"/>
          <w:sz w:val="28"/>
          <w:szCs w:val="28"/>
          <w:lang w:val="uk-UA"/>
        </w:rPr>
        <w:t>співпадінь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ДНК-профілів, завантажених в FAIRS?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Пошук за заявленими родинними зв’язками.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Який алгоритм підготовки роботи з кістками перед дослідженням?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Які дії необхідно вжити для запуску процесу дослідження, якщо залишились незаповнені лунки у картриджу: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дії передбачені алгоритмом розпакування картриджу із захисної упаковки?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Які дії необхідно виконати при завантаженні зразка у картридж?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Рекомендації зі вставлення картриджу у прилад ANDE.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Який напис на екрані приладу означає закінчення процесу аналізу?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Які дії слід виконати із картриджем після його використання перед утилізацією?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Яке значення має напис «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Mixture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» у результатах проведеного аналізу?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Яке значення має напис «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» у результатах проведеного аналізу?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Яке значення має напис «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Low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» у результатах проведеного аналізу?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Яке значення має</w:t>
      </w:r>
      <w:r w:rsidRPr="006F4319">
        <w:rPr>
          <w:rFonts w:ascii="Times New Roman" w:hAnsi="Times New Roman" w:cs="Times New Roman"/>
          <w:sz w:val="28"/>
          <w:szCs w:val="28"/>
        </w:rPr>
        <w:t xml:space="preserve"> 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позначка у вигляді галочки зеленого кольору із числовим записом </w:t>
      </w:r>
      <w:r w:rsidRPr="006F4319">
        <w:rPr>
          <w:rFonts w:ascii="Times New Roman" w:hAnsi="Times New Roman" w:cs="Times New Roman"/>
          <w:sz w:val="28"/>
          <w:szCs w:val="28"/>
        </w:rPr>
        <w:t>[27/27]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у результатах проведеного аналізу?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4319">
        <w:rPr>
          <w:rFonts w:ascii="Times New Roman" w:hAnsi="Times New Roman" w:cs="Times New Roman"/>
          <w:sz w:val="28"/>
          <w:szCs w:val="28"/>
        </w:rPr>
        <w:t>Експорт</w:t>
      </w:r>
      <w:proofErr w:type="spellEnd"/>
      <w:r w:rsidRPr="006F4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31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із приладу 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ANDE</w:t>
      </w:r>
      <w:r w:rsidRPr="006F4319">
        <w:rPr>
          <w:rFonts w:ascii="Times New Roman" w:hAnsi="Times New Roman" w:cs="Times New Roman"/>
          <w:sz w:val="28"/>
          <w:szCs w:val="28"/>
        </w:rPr>
        <w:t xml:space="preserve"> 6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Яке значення позначки «</w:t>
      </w:r>
      <w:proofErr w:type="spellStart"/>
      <w:r w:rsidRPr="006F4319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Pr="006F4319">
        <w:rPr>
          <w:rFonts w:ascii="Times New Roman" w:hAnsi="Times New Roman" w:cs="Times New Roman"/>
          <w:sz w:val="28"/>
          <w:szCs w:val="28"/>
        </w:rPr>
        <w:t>Match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319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3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319">
        <w:rPr>
          <w:rFonts w:ascii="Times New Roman" w:hAnsi="Times New Roman" w:cs="Times New Roman"/>
          <w:sz w:val="28"/>
          <w:szCs w:val="28"/>
        </w:rPr>
        <w:t>DNA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319">
        <w:rPr>
          <w:rFonts w:ascii="Times New Roman" w:hAnsi="Times New Roman" w:cs="Times New Roman"/>
          <w:sz w:val="28"/>
          <w:szCs w:val="28"/>
        </w:rPr>
        <w:t>IDs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» у програмному забезпеченні </w:t>
      </w:r>
      <w:r w:rsidRPr="006F4319">
        <w:rPr>
          <w:rFonts w:ascii="Times New Roman" w:hAnsi="Times New Roman" w:cs="Times New Roman"/>
          <w:sz w:val="28"/>
          <w:szCs w:val="28"/>
        </w:rPr>
        <w:t>FAIRS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Яке значення має напис «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MATCH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» у колонці «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» таблиці результатів пошуку?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Яке значення має клавіша «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Perform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», що розташована в директорії «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Operator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Menu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» меню інтерфейсу приладу 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ANDE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Стандарти захисту від вібрації та ударів при транспортування відповідають картриджі приладу 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ANDE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У разі виявлення кісток, що пролежали тривалий час або могли піддаватись впливу зовнішніх факторів (вогонь, хімічні речовини), які слід застосувати дії із вилучення та виявлення </w:t>
      </w:r>
      <w:proofErr w:type="spellStart"/>
      <w:r w:rsidRPr="006F4319">
        <w:rPr>
          <w:rFonts w:ascii="Times New Roman" w:hAnsi="Times New Roman" w:cs="Times New Roman"/>
          <w:sz w:val="28"/>
          <w:szCs w:val="28"/>
          <w:lang w:val="uk-UA"/>
        </w:rPr>
        <w:t>геномної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У разі виявлення зістарених кісток які слід застосувати дії із вилучення та виявлення </w:t>
      </w:r>
      <w:proofErr w:type="spellStart"/>
      <w:r w:rsidRPr="006F4319">
        <w:rPr>
          <w:rFonts w:ascii="Times New Roman" w:hAnsi="Times New Roman" w:cs="Times New Roman"/>
          <w:sz w:val="28"/>
          <w:szCs w:val="28"/>
          <w:lang w:val="uk-UA"/>
        </w:rPr>
        <w:t>геномної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Дії користувача у разі виникнення помилки в роботі приладу 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ANDE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Ємність внутрішньої </w:t>
      </w:r>
      <w:proofErr w:type="spellStart"/>
      <w:r w:rsidRPr="006F431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6F4319">
        <w:rPr>
          <w:rFonts w:ascii="Times New Roman" w:hAnsi="Times New Roman" w:cs="Times New Roman"/>
          <w:sz w:val="28"/>
          <w:szCs w:val="28"/>
        </w:rPr>
        <w:t>’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яті приладу 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ANDE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Максимально допустима температура для роботи приладу 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ANDE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6F43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Корпусні деталі приладу ANDE 6C.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Яке значення має RFID система (система зчитування кодів)?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Підсистеми приладу ANDE С6.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програмного забезпечення </w:t>
      </w:r>
      <w:r w:rsidRPr="006F4319">
        <w:rPr>
          <w:rFonts w:ascii="Times New Roman" w:hAnsi="Times New Roman" w:cs="Times New Roman"/>
          <w:sz w:val="28"/>
          <w:szCs w:val="28"/>
        </w:rPr>
        <w:t>ANDE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319">
        <w:rPr>
          <w:rFonts w:ascii="Times New Roman" w:hAnsi="Times New Roman" w:cs="Times New Roman"/>
          <w:sz w:val="28"/>
          <w:szCs w:val="28"/>
        </w:rPr>
        <w:t>FAIRS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Правила роботи зі зразком біологічного походження разом з </w:t>
      </w:r>
      <w:proofErr w:type="spellStart"/>
      <w:r w:rsidRPr="006F4319">
        <w:rPr>
          <w:rFonts w:ascii="Times New Roman" w:hAnsi="Times New Roman" w:cs="Times New Roman"/>
          <w:sz w:val="28"/>
          <w:szCs w:val="28"/>
          <w:lang w:val="uk-UA"/>
        </w:rPr>
        <w:t>обʼєктом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>-носієм фрагментом синтетичного матеріалу.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Правила отримання генетичних ознак людини зі зразка печінки.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Правила отримання генетичних ознак людини зі зразка крові. 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встановлення програмного забезпечення </w:t>
      </w:r>
      <w:r w:rsidRPr="006F4319">
        <w:rPr>
          <w:rFonts w:ascii="Times New Roman" w:hAnsi="Times New Roman" w:cs="Times New Roman"/>
          <w:sz w:val="28"/>
          <w:szCs w:val="28"/>
        </w:rPr>
        <w:t>ANDE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319">
        <w:rPr>
          <w:rFonts w:ascii="Times New Roman" w:hAnsi="Times New Roman" w:cs="Times New Roman"/>
          <w:sz w:val="28"/>
          <w:szCs w:val="28"/>
        </w:rPr>
        <w:t>FAIRS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, системні вимоги.</w:t>
      </w:r>
    </w:p>
    <w:p w:rsidR="00147DAC" w:rsidRPr="006F4319" w:rsidRDefault="00147DAC" w:rsidP="00147DAC">
      <w:pPr>
        <w:pStyle w:val="a4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F4319">
        <w:rPr>
          <w:rFonts w:ascii="Times New Roman" w:hAnsi="Times New Roman" w:cs="Times New Roman"/>
          <w:sz w:val="28"/>
          <w:szCs w:val="28"/>
          <w:lang w:val="uk-UA"/>
        </w:rPr>
        <w:t>Яке значення має</w:t>
      </w:r>
      <w:r w:rsidRPr="006F4319">
        <w:rPr>
          <w:rFonts w:ascii="Times New Roman" w:hAnsi="Times New Roman" w:cs="Times New Roman"/>
          <w:sz w:val="28"/>
          <w:szCs w:val="28"/>
        </w:rPr>
        <w:t xml:space="preserve"> 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позначка у вигляді галочки </w:t>
      </w:r>
      <w:proofErr w:type="spellStart"/>
      <w:r w:rsidRPr="006F4319">
        <w:rPr>
          <w:rFonts w:ascii="Times New Roman" w:hAnsi="Times New Roman" w:cs="Times New Roman"/>
          <w:sz w:val="28"/>
          <w:szCs w:val="28"/>
        </w:rPr>
        <w:t>жовтого</w:t>
      </w:r>
      <w:proofErr w:type="spellEnd"/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кольору із числовим записом </w:t>
      </w:r>
      <w:r w:rsidRPr="006F4319">
        <w:rPr>
          <w:rFonts w:ascii="Times New Roman" w:hAnsi="Times New Roman" w:cs="Times New Roman"/>
          <w:sz w:val="28"/>
          <w:szCs w:val="28"/>
        </w:rPr>
        <w:t>[27/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F4319">
        <w:rPr>
          <w:rFonts w:ascii="Times New Roman" w:hAnsi="Times New Roman" w:cs="Times New Roman"/>
          <w:sz w:val="28"/>
          <w:szCs w:val="28"/>
        </w:rPr>
        <w:t>]</w:t>
      </w:r>
      <w:r w:rsidRPr="006F4319">
        <w:rPr>
          <w:rFonts w:ascii="Times New Roman" w:hAnsi="Times New Roman" w:cs="Times New Roman"/>
          <w:sz w:val="28"/>
          <w:szCs w:val="28"/>
          <w:lang w:val="uk-UA"/>
        </w:rPr>
        <w:t xml:space="preserve"> у результатах проведеного аналізу, її зміст.</w:t>
      </w:r>
    </w:p>
    <w:p w:rsidR="00810B60" w:rsidRPr="00147DAC" w:rsidRDefault="00810B60" w:rsidP="00147DAC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>Охарактеризуйте поняття та обмеження щодо одержання неправомірної вигоди згідно із Законом України «Про запобігання корупції».</w:t>
      </w:r>
    </w:p>
    <w:p w:rsidR="00810B60" w:rsidRPr="00147DAC" w:rsidRDefault="00810B60" w:rsidP="00147DAC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>Що таке корупційний злочин за чинним КК України?</w:t>
      </w:r>
    </w:p>
    <w:p w:rsidR="00810B60" w:rsidRPr="00147DAC" w:rsidRDefault="00810B60" w:rsidP="00147DAC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>Назвіть типові ознаки корупційного злочину.</w:t>
      </w:r>
    </w:p>
    <w:p w:rsidR="00810B60" w:rsidRPr="00147DAC" w:rsidRDefault="00810B60" w:rsidP="00147DAC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>Надайте загальну кримінально-правову характеристику корупційних злочинів.</w:t>
      </w:r>
    </w:p>
    <w:p w:rsidR="00810B60" w:rsidRPr="00147DAC" w:rsidRDefault="00810B60" w:rsidP="00344698">
      <w:pPr>
        <w:pStyle w:val="a3"/>
        <w:numPr>
          <w:ilvl w:val="0"/>
          <w:numId w:val="7"/>
        </w:numPr>
        <w:tabs>
          <w:tab w:val="left" w:pos="0"/>
          <w:tab w:val="left" w:pos="709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lastRenderedPageBreak/>
        <w:t>Розмежуйте поняття «зловживання службовим становищем» та «використання службового становища».</w:t>
      </w:r>
    </w:p>
    <w:p w:rsidR="00810B60" w:rsidRPr="00147DAC" w:rsidRDefault="00810B60" w:rsidP="00147DAC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eastAsia="en-US"/>
        </w:rPr>
      </w:pPr>
      <w:r w:rsidRPr="00147DAC">
        <w:rPr>
          <w:sz w:val="28"/>
          <w:szCs w:val="28"/>
          <w:lang w:eastAsia="uk-UA" w:bidi="uk-UA"/>
        </w:rPr>
        <w:t>Особливості кримінальної відповідальності за корупційні злочини, осіб які займають відповідальне та особливо відповідальне становище.</w:t>
      </w:r>
    </w:p>
    <w:p w:rsidR="00810B60" w:rsidRPr="00147DAC" w:rsidRDefault="00810B60" w:rsidP="00147DAC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>Дайте кримінально-правову характеристику корупційним злочинам, передбаченим ст. 191, 262, 308, 312, 313, 320, 357, 410 (у разі їх учинення шляхом зловживання службовим становищем), а також передбаченим ст. 210, 354, 364, 365, 368, 369, 370 КК України</w:t>
      </w:r>
      <w:r w:rsidRPr="00147DAC">
        <w:rPr>
          <w:b/>
          <w:sz w:val="28"/>
          <w:szCs w:val="28"/>
          <w:lang w:eastAsia="uk-UA" w:bidi="uk-UA"/>
        </w:rPr>
        <w:t xml:space="preserve">, </w:t>
      </w:r>
      <w:r w:rsidRPr="00147DAC">
        <w:rPr>
          <w:sz w:val="28"/>
          <w:szCs w:val="28"/>
          <w:lang w:eastAsia="uk-UA" w:bidi="uk-UA"/>
        </w:rPr>
        <w:t>особами які займають відповідальне та особливо відповідальне становище?</w:t>
      </w:r>
    </w:p>
    <w:p w:rsidR="00810B60" w:rsidRPr="00147DAC" w:rsidRDefault="00810B60" w:rsidP="00147DAC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eastAsia="en-US"/>
        </w:rPr>
      </w:pPr>
      <w:r w:rsidRPr="00147DAC">
        <w:rPr>
          <w:sz w:val="28"/>
          <w:szCs w:val="28"/>
        </w:rPr>
        <w:t>Які особливості кваліфікації з</w:t>
      </w:r>
      <w:r w:rsidRPr="00147DAC">
        <w:rPr>
          <w:bCs/>
          <w:sz w:val="28"/>
          <w:szCs w:val="28"/>
        </w:rPr>
        <w:t>ловживання владою або службовим становищем?</w:t>
      </w:r>
    </w:p>
    <w:p w:rsidR="00810B60" w:rsidRPr="00147DAC" w:rsidRDefault="00810B60" w:rsidP="00147DAC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567" w:hanging="567"/>
        <w:jc w:val="both"/>
        <w:rPr>
          <w:sz w:val="28"/>
          <w:szCs w:val="28"/>
        </w:rPr>
      </w:pPr>
      <w:r w:rsidRPr="00147DAC">
        <w:rPr>
          <w:bCs/>
          <w:sz w:val="28"/>
          <w:szCs w:val="28"/>
        </w:rPr>
        <w:t>У чому полягає специфіка кваліфікації п</w:t>
      </w:r>
      <w:r w:rsidRPr="00147DAC">
        <w:rPr>
          <w:sz w:val="28"/>
          <w:szCs w:val="28"/>
        </w:rPr>
        <w:t>рийняття пропозиції, обіцянки або одержання  неправомірної вигоди службовою особою?</w:t>
      </w:r>
    </w:p>
    <w:p w:rsidR="00810B60" w:rsidRPr="00147DAC" w:rsidRDefault="00810B60" w:rsidP="00147DAC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567" w:hanging="567"/>
        <w:jc w:val="both"/>
        <w:rPr>
          <w:b/>
          <w:sz w:val="28"/>
          <w:szCs w:val="28"/>
          <w:lang w:eastAsia="uk-UA" w:bidi="uk-UA"/>
        </w:rPr>
      </w:pPr>
      <w:r w:rsidRPr="00147DAC">
        <w:rPr>
          <w:sz w:val="28"/>
          <w:szCs w:val="28"/>
        </w:rPr>
        <w:t>Які особливості кваліфікації провокації неправомірної вигоди службовій особі?</w:t>
      </w:r>
    </w:p>
    <w:p w:rsidR="00810B60" w:rsidRPr="00147DAC" w:rsidRDefault="00810B60" w:rsidP="00147DAC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567" w:hanging="567"/>
        <w:jc w:val="both"/>
        <w:rPr>
          <w:sz w:val="28"/>
          <w:szCs w:val="28"/>
        </w:rPr>
      </w:pPr>
      <w:r w:rsidRPr="00147DAC">
        <w:rPr>
          <w:sz w:val="28"/>
          <w:szCs w:val="28"/>
        </w:rPr>
        <w:t xml:space="preserve">Кваліфікуючі ознаки корупційних кримінальних правопорушень. Вимагання неправомірної вигоди як кваліфікуюча ознака корупційних кримінальних правопорушень. </w:t>
      </w:r>
    </w:p>
    <w:p w:rsidR="00810B60" w:rsidRPr="00147DAC" w:rsidRDefault="00810B60">
      <w:pPr>
        <w:rPr>
          <w:sz w:val="28"/>
          <w:szCs w:val="28"/>
        </w:rPr>
      </w:pPr>
    </w:p>
    <w:sectPr w:rsidR="00810B60" w:rsidRPr="00147D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6E7"/>
    <w:multiLevelType w:val="hybridMultilevel"/>
    <w:tmpl w:val="D200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C95"/>
    <w:multiLevelType w:val="hybridMultilevel"/>
    <w:tmpl w:val="A720E65A"/>
    <w:lvl w:ilvl="0" w:tplc="9D1475A2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" w15:restartNumberingAfterBreak="0">
    <w:nsid w:val="324D7F3A"/>
    <w:multiLevelType w:val="hybridMultilevel"/>
    <w:tmpl w:val="48F8D9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2FE7"/>
    <w:multiLevelType w:val="hybridMultilevel"/>
    <w:tmpl w:val="D2EC5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90737"/>
    <w:multiLevelType w:val="hybridMultilevel"/>
    <w:tmpl w:val="5204F8E0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F0C97"/>
    <w:multiLevelType w:val="hybridMultilevel"/>
    <w:tmpl w:val="48F8D9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F3470"/>
    <w:multiLevelType w:val="hybridMultilevel"/>
    <w:tmpl w:val="1714BF64"/>
    <w:lvl w:ilvl="0" w:tplc="EE887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57"/>
    <w:rsid w:val="00147DAC"/>
    <w:rsid w:val="002C7608"/>
    <w:rsid w:val="00344698"/>
    <w:rsid w:val="004C3D5E"/>
    <w:rsid w:val="00514E8A"/>
    <w:rsid w:val="00517F57"/>
    <w:rsid w:val="00794690"/>
    <w:rsid w:val="00810B60"/>
    <w:rsid w:val="00D07A60"/>
    <w:rsid w:val="00DE3B7A"/>
    <w:rsid w:val="00F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0065-66CB-4DDA-90E8-E292F466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3D5E"/>
    <w:pPr>
      <w:ind w:left="720"/>
      <w:contextualSpacing/>
    </w:pPr>
  </w:style>
  <w:style w:type="paragraph" w:customStyle="1" w:styleId="2">
    <w:name w:val="Абзац списка2"/>
    <w:basedOn w:val="a"/>
    <w:rsid w:val="004C3D5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4C3D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4Основні заголовки"/>
    <w:basedOn w:val="a"/>
    <w:qFormat/>
    <w:rsid w:val="00810B60"/>
    <w:pPr>
      <w:jc w:val="center"/>
    </w:pPr>
    <w:rPr>
      <w:rFonts w:eastAsia="Calibri"/>
      <w:b/>
      <w:bCs/>
      <w:i/>
      <w:sz w:val="28"/>
      <w:szCs w:val="28"/>
    </w:rPr>
  </w:style>
  <w:style w:type="paragraph" w:styleId="a4">
    <w:name w:val="No Spacing"/>
    <w:uiPriority w:val="1"/>
    <w:qFormat/>
    <w:rsid w:val="00147DAC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</dc:creator>
  <cp:keywords/>
  <dc:description/>
  <cp:lastModifiedBy>ПК</cp:lastModifiedBy>
  <cp:revision>12</cp:revision>
  <dcterms:created xsi:type="dcterms:W3CDTF">2024-02-12T12:35:00Z</dcterms:created>
  <dcterms:modified xsi:type="dcterms:W3CDTF">2024-02-14T07:18:00Z</dcterms:modified>
</cp:coreProperties>
</file>